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3A" w:rsidRDefault="00F95D3A">
      <w:bookmarkStart w:id="0" w:name="_GoBack"/>
      <w:bookmarkEnd w:id="0"/>
    </w:p>
    <w:p w:rsidR="00105636" w:rsidRPr="00105636" w:rsidRDefault="00105636" w:rsidP="00105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5636" w:rsidRDefault="00265AB5" w:rsidP="00265AB5">
      <w:pPr>
        <w:ind w:left="-1276"/>
      </w:pPr>
      <w:r w:rsidRPr="00265AB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2pt;height:696.6pt" o:ole="">
            <v:imagedata r:id="rId6" o:title=""/>
          </v:shape>
          <o:OLEObject Type="Embed" ProgID="Acrobat.Document.11" ShapeID="_x0000_i1025" DrawAspect="Content" ObjectID="_1758546721" r:id="rId7"/>
        </w:object>
      </w:r>
    </w:p>
    <w:p w:rsidR="00265AB5" w:rsidRDefault="00265AB5" w:rsidP="00265AB5">
      <w:pPr>
        <w:ind w:left="-1276"/>
      </w:pPr>
    </w:p>
    <w:p w:rsidR="00265AB5" w:rsidRDefault="00265AB5" w:rsidP="00265AB5">
      <w:pPr>
        <w:ind w:left="-1276"/>
      </w:pPr>
    </w:p>
    <w:p w:rsidR="00265AB5" w:rsidRDefault="00265AB5" w:rsidP="00265AB5">
      <w:pPr>
        <w:ind w:left="-1276"/>
      </w:pPr>
    </w:p>
    <w:p w:rsidR="00265AB5" w:rsidRDefault="00265AB5" w:rsidP="00265AB5">
      <w:pPr>
        <w:ind w:left="-1276"/>
      </w:pPr>
    </w:p>
    <w:p w:rsidR="00265AB5" w:rsidRDefault="00265AB5" w:rsidP="00265AB5">
      <w:pPr>
        <w:ind w:left="-1276"/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Содержание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1.Пояснительная записка……………………………………………3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РАЗДЕЛ 1. ЦЕЛЕВОЙ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1.1.Цели и задачи воспитания обучающихся………………………4-7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1.2.Направления воспитания………………………………………..7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1.3. Целевые ориентиры результатов воспитания…………………8-17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РАЗДЕЛ 2. СОДЕРЖАТЕЛЬНЫЙ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2.1.Уклад общеобразовательной организации…………………….17-21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2.2.Виды, формы и содержание воспитательной работы…………22-38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РАЗДЕЛ 3. ОРГАНИЗАЦИОННЫЙ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3.1.Кадровое обеспечение…………………………………………38-39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3.2. Нормативно-правовое обеспечение…………………………..39-40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3.3. Требования к условиям работы с обучающимися с особыми образовательными потребностями……………………………….41-42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3.4. Система поощрения социальной успешности и проявлений                                 активной жизненной позиции обучающихся……………………42-43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3.5. Анализ воспитательного процесса………………………….43-45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36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AB173D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 Примерный календарный план воспитательной работы………</w:t>
      </w: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ind w:left="1134" w:hanging="1134"/>
        <w:outlineLvl w:val="2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265AB5" w:rsidRPr="00AB173D" w:rsidRDefault="00265AB5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AB173D" w:rsidRPr="00AB173D" w:rsidRDefault="00AB173D" w:rsidP="00AB173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 (далее — Программа) </w:t>
      </w:r>
      <w:r w:rsidR="00301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«Петропавловская районная гимназия»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17.05.2012 № 413).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565D2E" w:rsidRPr="00565D2E" w:rsidRDefault="00565D2E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ЦЕЛЕВОЙ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r w:rsidR="00575D95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содержание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обучающихся.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Цель и задачи воспитания обучающихся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 этим идеалом и нормативными правовыми актами Российской Федерации в сфере образования </w:t>
      </w: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воспитания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в общеобразовательной организации:</w:t>
      </w:r>
    </w:p>
    <w:p w:rsidR="00265AB5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культурному наследию и традициям многонационального народа Российской Федерации, природе и окружающей среде.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воспитания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достижение личностных результатов освоения общеобразовательных программ в соответствии с ФГОС.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 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инклюзивности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Направления воспитания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формирование культуры здорового образа жизни и эмоционального благополучия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65AB5" w:rsidRPr="00265AB5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формирование экологической культуры, ответственного, бережного отношения к природе, окружающей среде на основе </w:t>
      </w:r>
    </w:p>
    <w:p w:rsidR="00265AB5" w:rsidRPr="00265AB5" w:rsidRDefault="00265AB5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5AB5" w:rsidRDefault="00265AB5" w:rsidP="00265AB5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265AB5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D2E" w:rsidRPr="00565D2E" w:rsidRDefault="00565D2E" w:rsidP="00265AB5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традиционных духовных ценностей, навыков охраны, защиты, восстановления природы, окружающей среды;</w:t>
      </w:r>
    </w:p>
    <w:p w:rsidR="00565D2E" w:rsidRPr="00565D2E" w:rsidRDefault="00565D2E" w:rsidP="00565D2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Целевые ориентиры результатов воспитания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6"/>
      </w:tblGrid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5D2E" w:rsidRPr="00565D2E" w:rsidTr="00301CC9">
        <w:trPr>
          <w:trHeight w:val="130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265AB5" w:rsidRPr="00565D2E" w:rsidTr="00301CC9">
        <w:trPr>
          <w:trHeight w:val="130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AB5" w:rsidRPr="00565D2E" w:rsidRDefault="00265AB5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D2E" w:rsidRPr="00565D2E" w:rsidTr="00301CC9">
        <w:trPr>
          <w:trHeight w:val="130"/>
        </w:trPr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AB5" w:rsidRDefault="00265AB5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5AB5" w:rsidRDefault="00265AB5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труда в жизни человека, семьи, общества.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65D2E" w:rsidRPr="00565D2E" w:rsidTr="00301CC9">
        <w:tc>
          <w:tcPr>
            <w:tcW w:w="9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65D2E" w:rsidRPr="00565D2E" w:rsidRDefault="00565D2E" w:rsidP="00565D2E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602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2"/>
      </w:tblGrid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65AB5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</w:t>
            </w:r>
          </w:p>
          <w:p w:rsidR="00265AB5" w:rsidRDefault="00265AB5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AB5" w:rsidRDefault="00265AB5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с учётом осознания последствий поступков.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65AB5" w:rsidRDefault="00265AB5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AB5" w:rsidRDefault="00265AB5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65D2E" w:rsidRPr="00565D2E" w:rsidTr="00301CC9">
        <w:trPr>
          <w:trHeight w:val="84"/>
        </w:trPr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9602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2"/>
      </w:tblGrid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65AB5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уважение к жизни и достоинству каждого человека, свободе </w:t>
            </w:r>
          </w:p>
          <w:p w:rsidR="00265AB5" w:rsidRDefault="00265AB5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65D2E" w:rsidRPr="00565D2E" w:rsidRDefault="00565D2E" w:rsidP="00565D2E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наёмного труда.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65AB5" w:rsidRDefault="00265AB5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AB5" w:rsidRDefault="00265AB5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в поведении </w:t>
            </w:r>
            <w:proofErr w:type="spellStart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D2E" w:rsidRPr="00565D2E" w:rsidTr="00301CC9"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565D2E" w:rsidRPr="00565D2E" w:rsidTr="00301CC9">
        <w:trPr>
          <w:trHeight w:val="84"/>
        </w:trPr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65D2E" w:rsidRPr="00565D2E" w:rsidRDefault="00565D2E" w:rsidP="00565D2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65AB5" w:rsidRDefault="00265AB5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СОДЕРЖАТЕЛЬНЫЙ</w:t>
      </w:r>
    </w:p>
    <w:p w:rsidR="00565D2E" w:rsidRPr="00565D2E" w:rsidRDefault="00565D2E" w:rsidP="00AB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Уклад общеобразовательной организации</w:t>
      </w:r>
    </w:p>
    <w:p w:rsidR="00565D2E" w:rsidRDefault="00565D2E" w:rsidP="00AB17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876338" w:rsidRPr="00876338" w:rsidRDefault="00876338" w:rsidP="00AB17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338">
        <w:rPr>
          <w:rFonts w:ascii="Times New Roman" w:hAnsi="Times New Roman" w:cs="Times New Roman"/>
          <w:sz w:val="24"/>
          <w:szCs w:val="24"/>
        </w:rPr>
        <w:t>Миссия образовательной организации Обучение и воспитание – целенаправленное взаимодействие педагогов, обучающихся, родителей как творческое содружество единомышленников.</w:t>
      </w:r>
    </w:p>
    <w:p w:rsidR="00301CC9" w:rsidRPr="00301CC9" w:rsidRDefault="00565D2E" w:rsidP="00AB173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301CC9" w:rsidRPr="00301CC9">
        <w:rPr>
          <w:rFonts w:ascii="Times New Roman" w:eastAsia="Calibri" w:hAnsi="Times New Roman" w:cs="Times New Roman"/>
          <w:sz w:val="24"/>
          <w:szCs w:val="24"/>
        </w:rPr>
        <w:t xml:space="preserve">МАОУ «Петропавловская районная гимназия» находится в с. Петропавловка, которое является центром </w:t>
      </w:r>
      <w:proofErr w:type="spellStart"/>
      <w:r w:rsidR="00301CC9" w:rsidRPr="00301CC9">
        <w:rPr>
          <w:rFonts w:ascii="Times New Roman" w:eastAsia="Calibri" w:hAnsi="Times New Roman" w:cs="Times New Roman"/>
          <w:sz w:val="24"/>
          <w:szCs w:val="24"/>
        </w:rPr>
        <w:t>Джидинского</w:t>
      </w:r>
      <w:proofErr w:type="spellEnd"/>
      <w:r w:rsidR="00301CC9" w:rsidRPr="00301CC9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Бурятия.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>В начальной, основной и средней школе занимается 17 классов, в которых обучается 352 ученика. Гимназия работает в 2 смены, учебные занятия проходят с 8.00 до 19.10 час.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В рамках инновационной работы МАОУ ПРГ реализует проекты 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Общероссийского общественно-государственного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движения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детей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и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молодежи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"</w:t>
      </w:r>
      <w:r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Движение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Первых"</w:t>
      </w:r>
      <w:r w:rsidR="00760B5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.</w:t>
      </w:r>
      <w:r w:rsidR="00876338" w:rsidRPr="00876338">
        <w:rPr>
          <w:rFonts w:ascii="Arial" w:hAnsi="Arial" w:cs="Arial"/>
          <w:color w:val="222222"/>
          <w:sz w:val="20"/>
          <w:szCs w:val="20"/>
          <w:shd w:val="clear" w:color="auto" w:fill="F7F7F7"/>
        </w:rPr>
        <w:t xml:space="preserve"> </w:t>
      </w:r>
      <w:r w:rsidR="00876338" w:rsidRPr="00876338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М</w:t>
      </w:r>
      <w:r w:rsidR="00470FAB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иссия</w:t>
      </w:r>
      <w:r w:rsidR="00876338" w:rsidRPr="00876338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движения: «Быть с Россией, быть человеком, быть вместе, быть в Движении, быть первыми».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Среда воспитательной системы МАОУ ПРГ включает в себя не только возможности школы, но и социокультурные ресурсы села: мы тесно сотрудничаем с Петропавловской детской библиотекой, </w:t>
      </w:r>
      <w:r w:rsidRPr="00301C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МАУ ДО «Центр дополнительного образования детей», МБУ "Спортивная школа </w:t>
      </w:r>
      <w:proofErr w:type="spellStart"/>
      <w:r w:rsidRPr="00301C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Джидинского</w:t>
      </w:r>
      <w:proofErr w:type="spellEnd"/>
      <w:r w:rsidRPr="00301CC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района», РКДЦ «Гармония», Детской школой искусств. </w:t>
      </w:r>
      <w:r w:rsidRPr="00301CC9">
        <w:rPr>
          <w:rFonts w:ascii="Times New Roman" w:eastAsia="Calibri" w:hAnsi="Times New Roman" w:cs="Times New Roman"/>
          <w:sz w:val="24"/>
          <w:szCs w:val="24"/>
        </w:rPr>
        <w:t>Обучающиеся гимназии активно участвуют в дополнительном образовании данных организаций.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профилактических мероприятий в школе проходят совместно с ПДН ОМВД РФ по </w:t>
      </w:r>
      <w:proofErr w:type="spellStart"/>
      <w:r w:rsidRPr="00301CC9">
        <w:rPr>
          <w:rFonts w:ascii="Times New Roman" w:eastAsia="Calibri" w:hAnsi="Times New Roman" w:cs="Times New Roman"/>
          <w:sz w:val="24"/>
          <w:szCs w:val="24"/>
        </w:rPr>
        <w:t>Джидинскому</w:t>
      </w:r>
      <w:proofErr w:type="spellEnd"/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 району, </w:t>
      </w:r>
      <w:proofErr w:type="spellStart"/>
      <w:r w:rsidRPr="00301CC9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1CC9">
        <w:rPr>
          <w:rFonts w:ascii="Times New Roman" w:eastAsia="Calibri" w:hAnsi="Times New Roman" w:cs="Times New Roman"/>
          <w:sz w:val="24"/>
          <w:szCs w:val="24"/>
        </w:rPr>
        <w:t>Джидинского</w:t>
      </w:r>
      <w:proofErr w:type="spellEnd"/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 района, МППС «Доверие», с которыми у школы сложились партнёрские отношения.</w:t>
      </w:r>
    </w:p>
    <w:p w:rsidR="00265AB5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В 2019-2020 учебном году МАОУ «Петропавловская районная гимназия» стала победителем конкурса по созданию новых мест дополнительного образования детей, обеспечивающих достижение целей, показателей и результатов федерального проекта </w:t>
      </w:r>
    </w:p>
    <w:p w:rsidR="00265AB5" w:rsidRDefault="00265AB5" w:rsidP="00470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«Успех каждого ребенка» национального проекта «Образование» на территории Республики Бурятия в двух направлениях: социально-педагогическое и физкультурно-спортивное. 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Созданы новые места дополнительного образования для 135-и детей. Кроме того, благодаря поступившему в рамках проекта комплекту светового оборудования по ПДД, 12 </w:t>
      </w:r>
      <w:proofErr w:type="spellStart"/>
      <w:r w:rsidRPr="00301CC9">
        <w:rPr>
          <w:rFonts w:ascii="Times New Roman" w:eastAsia="Calibri" w:hAnsi="Times New Roman" w:cs="Times New Roman"/>
          <w:sz w:val="24"/>
          <w:szCs w:val="24"/>
        </w:rPr>
        <w:t>ЮИДовцев</w:t>
      </w:r>
      <w:proofErr w:type="spellEnd"/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 из отряда «Автостоп» также получат возможность ознакомления с изображениями, номерами и назначениями дорожных знаков и светофоров, а также для формирования общего представления о технических средствах организации дорожного движения.</w:t>
      </w: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 С 2021 года по социально-педагогическому направлению реализуются программы «ЮИД», "Журналистика", "Мы живем в России, и это здорово!", по физкультурно-спортивному направлению - "Футбол".</w:t>
      </w:r>
    </w:p>
    <w:p w:rsid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 xml:space="preserve">В гимназии есть спортивный зал, спортивная площадка, актовый зал, компьютерный класс, библиотека, столовая, кабинеты для образования и воспитания обучающихся. </w:t>
      </w:r>
    </w:p>
    <w:p w:rsidR="00876338" w:rsidRPr="000C3750" w:rsidRDefault="00876338" w:rsidP="00876338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C37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Состав учащихся разный. Рядом с высокомотивированными учащимися, среди которых большое количество победителей и призеров муниципального этапа всероссийской олимпиады школьников, спортивных соревнований, иных разнообразных и разного уровня интеллектуальных конкурсов, конференций – в школе учатся дети с низким уровнем социальных притязаний, склонные к злоупотреблению вредными привычками, противоправному поведению. 1/3 часть семей школьников составляют малообеспеченные, находящиеся в трудной жизненной ситуации семьи (118) и неполные семьи (90), где один родитель, в основном мать.</w:t>
      </w:r>
    </w:p>
    <w:p w:rsidR="00876338" w:rsidRPr="000C3750" w:rsidRDefault="00876338" w:rsidP="00876338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C375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основе воспитательной работы лежит совместная творческая деятельность детей и взрослых по различным направлениям.</w:t>
      </w:r>
    </w:p>
    <w:p w:rsidR="00876338" w:rsidRPr="00301CC9" w:rsidRDefault="00876338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CC9" w:rsidRPr="00301CC9" w:rsidRDefault="00301CC9" w:rsidP="00AB1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CC9">
        <w:rPr>
          <w:rFonts w:ascii="Times New Roman" w:eastAsia="Calibri" w:hAnsi="Times New Roman" w:cs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МАОУ ПРГ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301CC9" w:rsidRPr="00301CC9" w:rsidRDefault="00301CC9" w:rsidP="00AB173D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u w:val="single"/>
          <w:lang w:eastAsia="ko-KR"/>
        </w:rPr>
        <w:t>Основными традициями воспитания</w:t>
      </w:r>
      <w:r w:rsidRPr="00301CC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 гимназии являются следующие</w:t>
      </w:r>
      <w:r w:rsidRPr="00301CC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: </w:t>
      </w:r>
    </w:p>
    <w:p w:rsidR="00301CC9" w:rsidRP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ko-KR"/>
        </w:rPr>
        <w:t xml:space="preserve">стержнем годового цикла воспитательной работы гимназии являются ключевые общешкольные дела,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301CC9" w:rsidRP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01CC9" w:rsidRP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проведении общешкольных дел поощряется конструктивное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межклассное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</w:t>
      </w:r>
    </w:p>
    <w:p w:rsidR="00301CC9" w:rsidRPr="00301CC9" w:rsidRDefault="00301CC9" w:rsidP="00AB173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межвозрастное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301CC9" w:rsidRP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педагоги гимназии ориентированы на формирование коллективов в рамках направлений деятельности РДДМ, школьных классов, кружков, студий, секций, на </w:t>
      </w:r>
      <w:r w:rsidRPr="00301CC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301CC9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ключевыми фигурами воспитания в школе являются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классные руководители,</w:t>
      </w:r>
    </w:p>
    <w:p w:rsidR="00301CC9" w:rsidRPr="00AB173D" w:rsidRDefault="00301CC9" w:rsidP="00AB173D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Советник по воспитанию, реализующие по отношению к детям защитную, личностно развивающую, организационную, посредническую (в разрешении конфликтов) </w:t>
      </w:r>
      <w:r w:rsidRPr="00AB173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функции.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Виды, формы и содержание воспитательной деятельности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 Основные (инвариантные) модули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Урочная деятельность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565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65AB5" w:rsidRPr="00470FAB" w:rsidRDefault="00565D2E" w:rsidP="00265AB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65D2E" w:rsidRPr="00565D2E" w:rsidRDefault="00565D2E" w:rsidP="00565D2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Классное руководство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:rsidR="00565D2E" w:rsidRPr="00565D2E" w:rsidRDefault="00565D2E" w:rsidP="00565D2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       -  создание благоприятных психолого-педагогических условий в классе путем </w:t>
      </w:r>
      <w:proofErr w:type="spellStart"/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гуманизации</w:t>
      </w:r>
      <w:proofErr w:type="spellEnd"/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565D2E" w:rsidRPr="00565D2E" w:rsidRDefault="00565D2E" w:rsidP="00565D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565D2E" w:rsidRPr="00565D2E" w:rsidRDefault="00565D2E" w:rsidP="00565D2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кибербуллингу</w:t>
      </w:r>
      <w:proofErr w:type="spellEnd"/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65AB5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5AB5" w:rsidRPr="00565D2E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- сплочение коллектива класса через игры и тренинги на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обстановке, участвовать в родительских собраниях класса;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565D2E" w:rsidRPr="00565D2E" w:rsidRDefault="00565D2E" w:rsidP="00565D2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школьные дела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основных школьных дел  предусматривает: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565D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 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 (старшеклассники организуют учебный процесс, проводят уроки, общешкольную линейку, следят за порядком в школе и т.п.)) и др.;</w:t>
      </w: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565D2E" w:rsidRPr="00265AB5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:rsidR="00265AB5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 возможности</w:t>
      </w:r>
      <w:r w:rsidRPr="00565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65D2E" w:rsidRPr="00565D2E" w:rsidRDefault="00565D2E" w:rsidP="00565D2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Воспитание на занятиях школьных курсов внеурочной деятельности осуществляется по направлениям по ФГОС, преимущественно через: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кружках, секциях, клубах  и т.п. детско-взрослых общностей,</w:t>
      </w:r>
      <w:r w:rsidRPr="00565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-поощрение педагогами детских инициатив и детского самоуправления</w:t>
      </w:r>
      <w:r w:rsidRPr="00565D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W w:w="99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3116"/>
        <w:gridCol w:w="1225"/>
        <w:gridCol w:w="1303"/>
        <w:gridCol w:w="756"/>
      </w:tblGrid>
      <w:tr w:rsidR="00565D2E" w:rsidRPr="00565D2E" w:rsidTr="00301CC9"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внеурочной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5-9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565D2E" w:rsidRPr="00565D2E" w:rsidTr="00301CC9"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просветительские занятия патриотичес</w:t>
            </w:r>
            <w:r w:rsid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кой, нравственной и экологической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занятий «Разговоры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важном»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часу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5,6,7,8,9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часу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часу</w:t>
            </w:r>
          </w:p>
        </w:tc>
      </w:tr>
      <w:tr w:rsidR="00565D2E" w:rsidRPr="00565D2E" w:rsidTr="00301CC9">
        <w:trPr>
          <w:trHeight w:val="856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формированию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речевого творчества «Играем, мечтаем, рассказываем»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 час)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«Грамотный читатель» (смысловое чтение)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7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«Говорим и пишем правильно»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«Сложности русского языка»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5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«ЕГЭ на «5»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565D2E" w:rsidRPr="00565D2E" w:rsidTr="00301CC9">
        <w:trPr>
          <w:trHeight w:val="504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265AB5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удовлетворение </w:t>
            </w:r>
            <w:proofErr w:type="spellStart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интересов и потребностей </w:t>
            </w:r>
          </w:p>
          <w:p w:rsidR="00265AB5" w:rsidRDefault="00265AB5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AB5" w:rsidRDefault="00265AB5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«Профориентация»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6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«Мой профессиональный выбор»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870"/>
        </w:trPr>
        <w:tc>
          <w:tcPr>
            <w:tcW w:w="3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удовлетворение интересов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потребностей обучающихся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DF5853" w:rsidP="00DF5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«Здорово быть здоровым»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301CC9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Б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760B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Совета лидеров РДДМ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760B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760B53" w:rsidP="0076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Секция 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760B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6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«Творческая мастерская»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 (2 часа)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5D2E" w:rsidRPr="00565D2E" w:rsidTr="00301CC9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DF58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футбольная  секции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565D2E" w:rsidRPr="00565D2E" w:rsidTr="00301CC9"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направленные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удовлетворение </w:t>
            </w:r>
            <w:proofErr w:type="spellStart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соц.интересов</w:t>
            </w:r>
            <w:proofErr w:type="spellEnd"/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потребностей обучающихся, на </w:t>
            </w:r>
            <w:r w:rsidR="007D6F74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педагог. Сопровождение</w:t>
            </w: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социально ориентированных ученических сообществ, детских общественных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объединений, органов</w:t>
            </w:r>
          </w:p>
          <w:p w:rsidR="00565D2E" w:rsidRPr="00565D2E" w:rsidRDefault="007D6F74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ученического самоуправления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организацию совместно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обучающимися комплекса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воспитательной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DF58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«Юный </w:t>
            </w:r>
            <w:r w:rsidR="007D6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DF5853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Внешкольные мероприятия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внешкольных мероприятий предусматривает:</w:t>
      </w:r>
    </w:p>
    <w:p w:rsidR="00565D2E" w:rsidRPr="00565D2E" w:rsidRDefault="00565D2E" w:rsidP="00565D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:rsidR="00565D2E" w:rsidRPr="00565D2E" w:rsidRDefault="00565D2E" w:rsidP="00565D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565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предметам, курсам, модулям;</w:t>
      </w:r>
    </w:p>
    <w:p w:rsidR="00565D2E" w:rsidRPr="00565D2E" w:rsidRDefault="00565D2E" w:rsidP="00565D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походы выходного дня (в музей, кинотеатр,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65D2E" w:rsidRPr="00565D2E" w:rsidRDefault="007D6F74" w:rsidP="00565D2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литературные, экологические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-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оциума. Например, патриотические акции «Блокадный хлеб»,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«Бессмертный полк» 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«Свеча памяти», «Окна Победы», «Георгиевская ленточка».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участие во всероссийских акциях, посвященных значимым отечественным и международным событиям.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предметно-пространственной среды</w:t>
      </w:r>
    </w:p>
    <w:p w:rsidR="00265AB5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Окружающая ребенка предметно-эстетическая среда школы, при условии ее </w:t>
      </w:r>
      <w:r w:rsidR="00DF5853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грамотной организации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</w:p>
    <w:p w:rsidR="00265AB5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ребенком школы.    Реализация воспитательного потенциала предметно-пространственной </w:t>
      </w:r>
      <w:r w:rsidR="00DF5853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предусматривает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внешнего вида здания, фасада, холла при входе в школу государственной символикой Российской </w:t>
      </w:r>
      <w:r w:rsidR="00DF5853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Бурятия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разработку, оформление, поддержание, использование в воспитательном процессе «мест гражданского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почитания» 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мест, событий в истории России; памятника воинской славы, памятных досок;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 обновление «мест новостей», стендов в помещениях (холл первого этажа),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 новостную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565D2E" w:rsidRPr="00565D2E" w:rsidRDefault="00565D2E" w:rsidP="00565D2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- подготовку и размещение регулярно сменяемых экспозиций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работ,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служит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хорошим средством разрушения негативных установок школьников на учебные и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- поддержание эстетического вида и благоустройство всех помещений в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щколе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доступных и безопасных рекреационных зон, озеленение территории;</w:t>
      </w:r>
    </w:p>
    <w:p w:rsidR="00DF5853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65D2E" w:rsidRPr="00565D2E" w:rsidRDefault="00565D2E" w:rsidP="00565D2E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предусматривает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5D2E" w:rsidRPr="00565D2E" w:rsidRDefault="00565D2E" w:rsidP="00565D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65D2E" w:rsidRPr="00565D2E" w:rsidRDefault="00565D2E" w:rsidP="00565D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65D2E" w:rsidRPr="00565D2E" w:rsidRDefault="00565D2E" w:rsidP="00565D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565D2E" w:rsidRPr="00565D2E" w:rsidRDefault="00565D2E" w:rsidP="00565D2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- </w:t>
      </w:r>
      <w:r w:rsidRPr="00565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просвещение родителей по вопросам воспитания детей, в ходе которого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получают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рекомендации классных руководителей и обмениваются собственным творческим опытом и находками в деле воспитания детей;</w:t>
      </w:r>
    </w:p>
    <w:p w:rsidR="00565D2E" w:rsidRPr="00565D2E" w:rsidRDefault="00565D2E" w:rsidP="00565D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классные интернет-сообщества, группы в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:rsidR="00565D2E" w:rsidRPr="00565D2E" w:rsidRDefault="00565D2E" w:rsidP="00565D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взаимодействие с родителями посредством школьного сайта, школьного аккаунта в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информация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предусматривающая ознакомление родителей, школьные новости</w:t>
      </w:r>
    </w:p>
    <w:p w:rsidR="00565D2E" w:rsidRPr="00565D2E" w:rsidRDefault="00565D2E" w:rsidP="00565D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565D2E" w:rsidRPr="00565D2E" w:rsidRDefault="00565D2E" w:rsidP="00565D2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к специалистам по запросу родителей для решения острых конфликтных ситуаций;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семей детей-мигрантов;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Самоуправление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565D2E" w:rsidRPr="00565D2E" w:rsidRDefault="00565D2E" w:rsidP="00565D2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деятельность органов ученического самоуправ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(совет ЛИДЕРОВ РДДМ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классов), избранных обучающимися;</w:t>
      </w:r>
    </w:p>
    <w:p w:rsidR="00565D2E" w:rsidRPr="00265AB5" w:rsidRDefault="00565D2E" w:rsidP="00565D2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:rsidR="00265AB5" w:rsidRDefault="00265AB5" w:rsidP="00265AB5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265AB5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565D2E" w:rsidRPr="00565D2E" w:rsidRDefault="00565D2E" w:rsidP="00565D2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Высший орган ученического самоуправления</w:t>
      </w: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ученическое собрание.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избирает Совет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ЛИДЕРОВ РДДМ </w:t>
      </w:r>
      <w:r w:rsidR="00DF5853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DF5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7D6F74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Совет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избираются обучающиеся с 5 по 11 классы,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активные, пользующиеся авторитетом среди учащихся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числа членов Совета избирается ЛИДЕР Совета.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 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школы:</w:t>
      </w:r>
    </w:p>
    <w:p w:rsidR="00565D2E" w:rsidRPr="00565D2E" w:rsidRDefault="00565D2E" w:rsidP="00565D2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выборного Совета 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лидеров РДДМ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65D2E" w:rsidRPr="00565D2E" w:rsidRDefault="00565D2E" w:rsidP="00565D2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работу школьного кружка «Юный журналист»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занимается популяризацией и информационной поддержкой общешкольных ключевых дел в социальных сетях;</w:t>
      </w:r>
    </w:p>
    <w:p w:rsidR="00565D2E" w:rsidRPr="00565D2E" w:rsidRDefault="00565D2E" w:rsidP="00565D2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классов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5D2E" w:rsidRPr="00565D2E" w:rsidRDefault="00565D2E" w:rsidP="00565D2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его работу с работой Совета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классных руководителей;</w:t>
      </w:r>
    </w:p>
    <w:p w:rsidR="00565D2E" w:rsidRPr="00565D2E" w:rsidRDefault="00565D2E" w:rsidP="00565D2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565D2E" w:rsidRPr="007D6F74" w:rsidRDefault="00565D2E" w:rsidP="00565D2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индивидуальном уровне:</w:t>
      </w:r>
      <w:r w:rsidRPr="007D6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65D2E" w:rsidRPr="007D6F74" w:rsidRDefault="00565D2E" w:rsidP="00565D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 через реализацию функций школьниками, отвечающими за различные направления работы классе</w:t>
      </w:r>
      <w:r w:rsidRPr="007D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и безопасность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конфликтологов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коррекционных педагогов, работников социальных служб, правоохранительных органов, опеки и т. д.);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565D2E" w:rsidRPr="00265AB5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безопасности, гражданской обороне и т. д.);</w:t>
      </w:r>
    </w:p>
    <w:p w:rsidR="00265AB5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профилактику правонарушений, девиаций посредством организации деятельности, альтернативной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— познания, испытания себя (походы, спорт), значимого общения, творчества, деятельности;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565D2E" w:rsidRPr="00565D2E" w:rsidRDefault="00565D2E" w:rsidP="00565D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партнёрство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социального партнёрства предусматривает:</w:t>
      </w:r>
    </w:p>
    <w:p w:rsidR="00565D2E" w:rsidRPr="00565D2E" w:rsidRDefault="00565D2E" w:rsidP="00565D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65D2E" w:rsidRPr="00565D2E" w:rsidRDefault="00565D2E" w:rsidP="00565D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65D2E" w:rsidRPr="00565D2E" w:rsidRDefault="00565D2E" w:rsidP="00565D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65D2E" w:rsidRPr="00565D2E" w:rsidRDefault="00565D2E" w:rsidP="00565D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565D2E" w:rsidRPr="00565D2E" w:rsidRDefault="00565D2E" w:rsidP="00565D2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уровнях основного общего и среднего общего образования).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 предусматривает: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циклов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«Урока цифры»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(в том числе и онлайн),  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565D2E" w:rsidRPr="00265AB5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посвящённых выбору профессий, прохождение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65AB5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проектов;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65D2E" w:rsidRPr="00565D2E" w:rsidRDefault="00565D2E" w:rsidP="00565D2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инженерного класса 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профессии в рамках курса внеурочной деятельности «Мой профессиональный выбор».  </w:t>
      </w:r>
    </w:p>
    <w:p w:rsidR="00565D2E" w:rsidRPr="00565D2E" w:rsidRDefault="00565D2E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 Дополнительные (вариативные) модули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 («Точка роста»)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Дополнительное образование с сентября 2021 года в школе осуществляется через Центр образования естественно-научной и технологической направленностей «Точка роста», созданный  в рамках федерального проекта «Современная школа» национального проекта «Образование».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Работа данного Центра позволяет: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 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-повышать уровень естественно-научной грамотности у обучающихся;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-разнообразить занятия внеурочной деятельности;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проектную и исследовательскую деятельность, сетевое взаимодействие со школами района.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Центр «Точка роста» располагает физической и химико-биологической   лабораториями, оснащенными современным оборудованием для проведения опытов по физике, химии,  биологии и экологии как в лабораторных, так и в полевых  условиях; цифровыми лабораториями, микроскопами,  коллекциями по основным разделам химии и биологии,  оборудованием  для робототехники.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На базе Центра реализуется 17 дополнительных общеобразовательных общеразвивающих   программ:</w:t>
      </w:r>
    </w:p>
    <w:tbl>
      <w:tblPr>
        <w:tblW w:w="1002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885"/>
        <w:gridCol w:w="3993"/>
      </w:tblGrid>
      <w:tr w:rsidR="00565D2E" w:rsidRPr="00565D2E" w:rsidTr="00633DF5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</w:tr>
      <w:tr w:rsidR="00565D2E" w:rsidRPr="00565D2E" w:rsidTr="00633DF5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«РДШ/РДДМ шаг вперед!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565D2E" w:rsidRPr="00565D2E" w:rsidTr="00760B53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«ДЮП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E" w:rsidRPr="00565D2E" w:rsidRDefault="00760B53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565D2E" w:rsidRPr="00565D2E" w:rsidTr="00760B53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журналист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E" w:rsidRPr="00565D2E" w:rsidRDefault="00760B53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565D2E" w:rsidRPr="00565D2E" w:rsidTr="00760B53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живем в России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D2E" w:rsidRPr="00565D2E" w:rsidRDefault="00760B53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</w:tr>
      <w:tr w:rsidR="00565D2E" w:rsidRPr="00565D2E" w:rsidTr="00633DF5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565D2E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633DF5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6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рукоделия</w:t>
            </w:r>
            <w:r w:rsidR="00565D2E" w:rsidRPr="005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D2E" w:rsidRPr="00565D2E" w:rsidRDefault="00760B53" w:rsidP="0056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</w:tr>
    </w:tbl>
    <w:p w:rsidR="007F7EE4" w:rsidRDefault="007F7EE4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EE4" w:rsidRDefault="007F7EE4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EE4" w:rsidRDefault="007F7EE4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EE4" w:rsidRDefault="007F7EE4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D2E" w:rsidRPr="00565D2E" w:rsidRDefault="00565D2E" w:rsidP="007F7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общественные объединения</w:t>
      </w:r>
    </w:p>
    <w:p w:rsidR="00565D2E" w:rsidRPr="00565D2E" w:rsidRDefault="00565D2E" w:rsidP="007F7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:rsidR="00760B53" w:rsidRPr="00301CC9" w:rsidRDefault="00565D2E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760B53" w:rsidRPr="00301CC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Особенностью организуемого в гимназии воспитательного процесса является его построение на содержании деятельности 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Общероссийского общественно-государственного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движения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детей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и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молодежи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"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Движение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Первых"</w:t>
      </w:r>
      <w:r w:rsidR="00760B53" w:rsidRPr="00301CC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(далее –РДДМ «Движение Первых»).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. Участники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Движения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, являясь новыми поколениями многонационального и многоконфессионального народа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b/>
          <w:bCs/>
          <w:color w:val="333333"/>
          <w:kern w:val="2"/>
          <w:sz w:val="24"/>
          <w:szCs w:val="24"/>
          <w:shd w:val="clear" w:color="auto" w:fill="FFFFFF"/>
          <w:lang w:eastAsia="ko-KR"/>
        </w:rPr>
        <w:t>России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eastAsia="ko-KR"/>
        </w:rPr>
        <w:t>, уважают культуру, традиции, обычаи и верования друг друга.</w:t>
      </w:r>
      <w:r w:rsidR="00760B53" w:rsidRPr="00301CC9">
        <w:rPr>
          <w:rFonts w:ascii="Times New Roman" w:eastAsia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="00760B53" w:rsidRPr="00301CC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760B53"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14 июля 2022 года Президентом Российской Федерации был подписан Федеральный закон № 261-ФЗ «О российском движении детей и </w:t>
      </w:r>
      <w:proofErr w:type="spellStart"/>
      <w:r w:rsidR="00760B53"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молодѐжи</w:t>
      </w:r>
      <w:proofErr w:type="spellEnd"/>
      <w:r w:rsidR="00760B53"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  <w:r w:rsidR="00760B53" w:rsidRPr="00301CC9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. </w:t>
      </w:r>
    </w:p>
    <w:p w:rsidR="00265AB5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Цель • Подготовка детей и молодежи к полноценной жизни в обществе, включая формирование их мировоззрения на основе традиционных российских духовных и </w:t>
      </w:r>
    </w:p>
    <w:p w:rsidR="00265AB5" w:rsidRDefault="00265AB5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65AB5" w:rsidRDefault="00265AB5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 Статья 2, пункт 1,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пп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4 Федерального закона № 261-ФЗ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Задачи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• Содействие проведению государственной политики в интересах детей и молодежи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• Содействие воспитанию детей, их профессиональной ориентации, организации досуга детей и молодежи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• Создание равных возможностей для всестороннего развития и самореализации детей и молодежи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Статья 2, пункт 1,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пп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1,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пп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2, пп3 Федерального закона № 261-ФЗ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На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Съезде Российского движения детей и молодежи делегаты от 89 региональных отделений Движения утвердили миссию, ценности и 12 основных направлений деятельности.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Миссия Движения: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Быть с Россией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Быть Человеком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Быть Вместе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Быть в Движении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– Быть Первыми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Ценности Движения: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ПАТРИОТИЗМ. Участники Движения любят свою Родину - Россию. Любовь к стране проявляется в делах и поступках.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ДОБРО И СПРАВЕДЛИВОСТЬ. 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СОЗИДАТЕЛЬНЫЙ ТРУД. Каждый участник Движения своим трудом приносит пользу: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создаѐт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новое качество своих знаний, умений и навыков, применяет их во благо своей семьи, Движения и всей страны.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ИСТОРИЧЕСКАЯ ПАМЯТЬ. Участники Движения изучают, знают и защищают историю России, противостоят любым попыткам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еѐ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искажения и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очернения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Берегут память о защитниках Отечества.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Основные направления деятельности Движения: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.Образование и знания. «УЧИСЬ И ПОЗНАВАЙ!»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.Наука и технологии. «ДЕРЗАЙ И ОТКРЫВАЙ!»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III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.Труд, профессия и 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своѐ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дело. «НАЙДИ ПРИЗВАНИЕ!»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IV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.Культура и искусство. «СОЗДАВАЙ И ВДОХНОВЛЯЙ!»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V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proofErr w:type="spellStart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Волонтѐрство</w:t>
      </w:r>
      <w:proofErr w:type="spellEnd"/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добровольчество. «БЛАГО ТВОРИ!»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VI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.Патриотизм и историческая память. «СЛУЖИ ОТЕЧЕСТВУ!»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VII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.Спорт. «ДОСТИГАЙ И ПОБЕЖДАЙ!»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VIII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.Здоровый образ жизни. «БУДЬ ЗДОРОВ!»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IX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.Медиа и коммуникации. «РАССКАЖИ О ГЛАВНОМ!»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X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.Дипломатия и международные отношения. «УМЕЙ ДРУЖИТЬ!»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XI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.Экология и охрана природы. «БЕРЕГИ ПЛАНЕТУ!» </w:t>
      </w:r>
    </w:p>
    <w:p w:rsidR="00760B53" w:rsidRPr="00301CC9" w:rsidRDefault="00760B53" w:rsidP="007F7EE4">
      <w:pPr>
        <w:widowControl w:val="0"/>
        <w:autoSpaceDE w:val="0"/>
        <w:autoSpaceDN w:val="0"/>
        <w:spacing w:after="0" w:line="240" w:lineRule="auto"/>
        <w:ind w:left="720" w:firstLine="8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XII</w:t>
      </w:r>
      <w:r w:rsidRPr="00301C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.Туризм и путешествия. «ОТКРЫВАЙ СТРАНУ!»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Зарегистрирован Шк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ольный спортивный клуб «Олимп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общественная организация учителей, родителей и учащихся. Основными функциями школьного спортивного клуба являются:</w:t>
      </w:r>
    </w:p>
    <w:p w:rsidR="00565D2E" w:rsidRPr="00565D2E" w:rsidRDefault="00565D2E" w:rsidP="00565D2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565D2E" w:rsidRPr="00565D2E" w:rsidRDefault="00565D2E" w:rsidP="00565D2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постоянно действующих спортивных секций;</w:t>
      </w:r>
    </w:p>
    <w:p w:rsidR="00565D2E" w:rsidRPr="00565D2E" w:rsidRDefault="00565D2E" w:rsidP="00565D2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565D2E" w:rsidRPr="00565D2E" w:rsidRDefault="00565D2E" w:rsidP="00565D2E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широкой пропаганды физической культуры и спорта.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Отряд юных защитников правопорядка является добровольным объединением учащихся, создаваемым при школе</w:t>
      </w: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565D2E" w:rsidRPr="00565D2E" w:rsidRDefault="00565D2E" w:rsidP="00565D2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правового поведения, профилактика правонарушений среди обучающихся  </w:t>
      </w:r>
    </w:p>
    <w:p w:rsidR="00565D2E" w:rsidRPr="00565D2E" w:rsidRDefault="00565D2E" w:rsidP="00565D2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 в обеспечении общественного порядка при проведении культурно- массовых и спортивных мероприятий с участием детей на территории школы.  </w:t>
      </w:r>
    </w:p>
    <w:p w:rsidR="00565D2E" w:rsidRPr="00565D2E" w:rsidRDefault="007D6F74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школе с 200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года действует  волонтерское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школе действует в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олонтерский отряд «НАНКС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штаб волонтеров, проходит регистрация на сайте «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Добро.ру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 Воспитательный потенциал реализуется:</w:t>
      </w:r>
    </w:p>
    <w:p w:rsidR="00565D2E" w:rsidRPr="00565D2E" w:rsidRDefault="00565D2E" w:rsidP="00565D2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внешкольном уровне: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посильная помощь, оказываемая шко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льниками пожилым жителям села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</w:t>
      </w:r>
      <w:r w:rsidR="007D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десанты в природу, акция «Внуки по переписке»,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«Письмо солдату»,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благотворительные акции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«Сотка для солдата»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акция  «Бессмертный полк» 9 мая и др.</w:t>
      </w:r>
    </w:p>
    <w:p w:rsidR="00565D2E" w:rsidRPr="00565D2E" w:rsidRDefault="00565D2E" w:rsidP="00565D2E">
      <w:pPr>
        <w:numPr>
          <w:ilvl w:val="0"/>
          <w:numId w:val="25"/>
        </w:numPr>
        <w:shd w:val="clear" w:color="auto" w:fill="FFFFFF"/>
        <w:spacing w:before="30" w:after="3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школьном уровне: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565D2E" w:rsidRPr="00565D2E" w:rsidRDefault="009300E8" w:rsidP="00565D2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контакте 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:rsidR="00565D2E" w:rsidRPr="00565D2E" w:rsidRDefault="009300E8" w:rsidP="00565D2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кружок «Юный журналист», который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освещает интересные, важные и значимые события школы, создает ролики, видеосюжеты к  праздникам, конкурсам  с акцентом на этическое, эстетическое, патриотическое просвещение аудитории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D2E" w:rsidRPr="00565D2E" w:rsidRDefault="00565D2E" w:rsidP="0056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ОРГАНИЗАЦИОННЫЙ</w:t>
      </w:r>
    </w:p>
    <w:p w:rsidR="00565D2E" w:rsidRPr="00565D2E" w:rsidRDefault="00565D2E" w:rsidP="00565D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Кадровое обеспечение</w:t>
      </w:r>
      <w:r w:rsidR="00C231F1" w:rsidRPr="00C231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воспитательного процесса</w:t>
      </w:r>
      <w:r w:rsidR="00C231F1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МАОУ «Петропавловская районная гимназия»:</w:t>
      </w:r>
    </w:p>
    <w:p w:rsid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качественного и результативного  воспитания.</w:t>
      </w:r>
    </w:p>
    <w:p w:rsidR="00C231F1" w:rsidRPr="000C3750" w:rsidRDefault="00C231F1" w:rsidP="00C231F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C3750"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4"/>
          <w:szCs w:val="24"/>
          <w:shd w:val="clear" w:color="000000" w:fill="FFFFFF"/>
          <w:lang w:eastAsia="ko-KR"/>
        </w:rPr>
        <w:t>Директор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 xml:space="preserve"> – осуществляет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 xml:space="preserve"> контроль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развития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системы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организации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воспитания обучающихся.</w:t>
      </w:r>
    </w:p>
    <w:p w:rsidR="00C231F1" w:rsidRPr="000C3750" w:rsidRDefault="00C231F1" w:rsidP="00C231F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C3750"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4"/>
          <w:szCs w:val="24"/>
          <w:shd w:val="clear" w:color="000000" w:fill="FFFFFF"/>
          <w:lang w:eastAsia="ko-KR"/>
        </w:rPr>
        <w:t>Заместитель директора по учебной работе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 xml:space="preserve"> - осуществляет контроль реализации воспитательного потенциала урочной и внеурочной деятельности, организует работу с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неуспевающими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слабоуспевающими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учащимися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их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ab/>
        <w:t>родителями (законными представителями), учителями - предметниками. Организует методическое сопровождение и контроль учителей - предметников по организации индивидуальной работы с неуспевающими и слабоуспевающими обучающимися, одаренными учащимися.</w:t>
      </w:r>
    </w:p>
    <w:p w:rsidR="00C231F1" w:rsidRPr="000C3750" w:rsidRDefault="00C231F1" w:rsidP="00C231F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C3750"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4"/>
          <w:szCs w:val="24"/>
          <w:shd w:val="clear" w:color="000000" w:fill="FFFFFF"/>
          <w:lang w:eastAsia="ko-KR"/>
        </w:rPr>
        <w:t>Заместитель директора по воспитательной работе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 xml:space="preserve"> - организует воспитательную работу в гимназии: анализ, принятие управленческих решений по результатам анализа, планирование, реализация плана, контроль реализации плана. Контролирует организацию питания. Курирует деятельность Совета лидеров РДДМ, волонтёрского движения, движения «</w:t>
      </w:r>
      <w:proofErr w:type="spellStart"/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>Юнармия</w:t>
      </w:r>
      <w:proofErr w:type="spellEnd"/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>» Управляющего советов. Курирует деятельность объединений дополнительного образования, Школьного спортивного клуба. Курирует деятельность классных руководителей. Обеспечивает работу «Навигатора дополнительного образования».</w:t>
      </w:r>
    </w:p>
    <w:p w:rsidR="00265AB5" w:rsidRPr="000C3750" w:rsidRDefault="00C231F1" w:rsidP="00C231F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0C3750">
        <w:rPr>
          <w:rFonts w:ascii="Times New Roman" w:eastAsia="Times New Roman" w:hAnsi="Times New Roman" w:cs="Times New Roman"/>
          <w:bCs/>
          <w:i/>
          <w:iCs/>
          <w:w w:val="0"/>
          <w:kern w:val="2"/>
          <w:sz w:val="24"/>
          <w:szCs w:val="24"/>
          <w:shd w:val="clear" w:color="000000" w:fill="FFFFFF"/>
          <w:lang w:eastAsia="ko-KR"/>
        </w:rPr>
        <w:t>Педагоги – предметники</w:t>
      </w:r>
      <w:r w:rsidRPr="000C3750">
        <w:rPr>
          <w:rFonts w:ascii="Times New Roman" w:eastAsia="Times New Roman" w:hAnsi="Times New Roman" w:cs="Times New Roman"/>
          <w:bCs/>
          <w:w w:val="0"/>
          <w:kern w:val="2"/>
          <w:sz w:val="24"/>
          <w:szCs w:val="24"/>
          <w:shd w:val="clear" w:color="000000" w:fill="FFFFFF"/>
          <w:lang w:eastAsia="ko-KR"/>
        </w:rPr>
        <w:t xml:space="preserve"> – реализуют воспитательный потенциал урока.</w:t>
      </w:r>
    </w:p>
    <w:p w:rsidR="00565D2E" w:rsidRPr="00565D2E" w:rsidRDefault="00C231F1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гимназии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 w:rsidRPr="00C231F1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Администрация школы прошла курсы повышения квалификации ДПП ПК «Эффективные механизмы управления качеством образования на муници</w:t>
      </w: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пальном уровне» .</w:t>
      </w:r>
      <w:r w:rsidR="00565D2E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Педагоги регулярно повышают педагогическое мастерство через: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-курсы повышения квалификации;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регулярное проведение и участие в семинарах,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научно-практических конференциях;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научно-методической литературы;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знакомство с передовыми научными разработками и российским опытом.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Ведется работа школьного методического объединения классных руководителей.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Кадровый  состав школы: директор школы, заместитель директора по воспитательной работе, заместитель директора по учебно-воспитательной работе, советник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воспитанию, классные руководители (17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век), педагоги – предметники (23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 Нормативно-методическое обеспечение</w:t>
      </w:r>
    </w:p>
    <w:p w:rsidR="009300E8" w:rsidRDefault="00565D2E" w:rsidP="00930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нормативно-правовые акты по вопросам воспитательной деятельности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E8" w:rsidRDefault="009300E8" w:rsidP="009300E8">
      <w:pPr>
        <w:shd w:val="clear" w:color="auto" w:fill="FFFFFF"/>
        <w:spacing w:after="0" w:line="240" w:lineRule="auto"/>
      </w:pPr>
    </w:p>
    <w:p w:rsidR="00565D2E" w:rsidRPr="009300E8" w:rsidRDefault="00565D2E" w:rsidP="009300E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обучающихся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родителей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внеурочной деятельности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спортивном клубе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волонтерском движении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лучшем классе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классном руководстве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ученическом самоуправлении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предупреждении правонарушений среди обучающихся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работе с одаренными детьми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:rsidR="00565D2E" w:rsidRPr="00565D2E" w:rsidRDefault="00565D2E" w:rsidP="00565D2E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565D2E" w:rsidRPr="00565D2E" w:rsidRDefault="00565D2E" w:rsidP="0056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565D2E" w:rsidRPr="00565D2E" w:rsidRDefault="00565D2E" w:rsidP="00565D2E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65D2E" w:rsidRPr="00565D2E" w:rsidRDefault="00565D2E" w:rsidP="00565D2E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65D2E" w:rsidRPr="00265AB5" w:rsidRDefault="00565D2E" w:rsidP="00565D2E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65AB5" w:rsidRPr="00565D2E" w:rsidRDefault="00265AB5" w:rsidP="00265AB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личностно-ориентированный подход в организации </w:t>
      </w:r>
      <w:r w:rsidR="009300E8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видов деятельности,</w:t>
      </w:r>
      <w:r w:rsidRPr="00565D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особыми образовательными потребностями.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Система поощрения социальной успешности и проявления активной жизненной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позиции обучающихся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публичности, открытости поощрений (информирование всех обучающихся о награждении </w:t>
      </w:r>
      <w:r w:rsidR="009300E8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сайт</w:t>
      </w:r>
      <w:r w:rsidRPr="00565D2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школы, социальные сети) 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9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награждений на ежемесяч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общешкольной линейке);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7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14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прозрачности правил поощрения, соблюдение справедливости при выдвижении кандидатур);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2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                   обучающимися, получившими награду и не получившими ее);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4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4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школе применяются следующие формы поощрения: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«За особые успехи в изучении отдельных предметов»;</w:t>
      </w:r>
    </w:p>
    <w:p w:rsidR="00565D2E" w:rsidRDefault="00565D2E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похвальная грамота «Лучшему классу года»;</w:t>
      </w:r>
    </w:p>
    <w:p w:rsidR="009300E8" w:rsidRPr="00565D2E" w:rsidRDefault="009300E8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Стипендия отличникам;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благодарностями за активное участие в волонтерских и др. акциях;</w:t>
      </w:r>
    </w:p>
    <w:p w:rsidR="00565D2E" w:rsidRDefault="00565D2E" w:rsidP="00565D2E">
      <w:pPr>
        <w:shd w:val="clear" w:color="auto" w:fill="FFFFFF"/>
        <w:spacing w:after="0" w:line="240" w:lineRule="auto"/>
        <w:ind w:left="140" w:righ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265AB5" w:rsidRDefault="00265AB5" w:rsidP="00565D2E">
      <w:pPr>
        <w:shd w:val="clear" w:color="auto" w:fill="FFFFFF"/>
        <w:spacing w:after="0" w:line="240" w:lineRule="auto"/>
        <w:ind w:left="140" w:righ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565D2E">
      <w:pPr>
        <w:shd w:val="clear" w:color="auto" w:fill="FFFFFF"/>
        <w:spacing w:after="0" w:line="240" w:lineRule="auto"/>
        <w:ind w:left="140" w:right="5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ind w:left="140" w:righ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right="108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Благотворительная поддержка обучающихся, групп обучающихся (классов и др.) может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right="530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left="114" w:right="280" w:firstLine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2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Анализ воспитательного процесса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565D2E" w:rsidRPr="00565D2E" w:rsidRDefault="00565D2E" w:rsidP="00565D2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:rsidR="00565D2E" w:rsidRPr="00565D2E" w:rsidRDefault="00565D2E" w:rsidP="00565D2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565D2E" w:rsidRPr="00565D2E" w:rsidRDefault="00565D2E" w:rsidP="00565D2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65D2E" w:rsidRPr="00565D2E" w:rsidRDefault="00565D2E" w:rsidP="00565D2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Основные направления анализа воспитательного процесса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воспитания, социализации и саморазвития обучающихся.</w:t>
      </w:r>
    </w:p>
    <w:p w:rsid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65AB5" w:rsidRDefault="00265AB5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AB5" w:rsidRPr="00565D2E" w:rsidRDefault="00265AB5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способом получения информации о результатах воспитания, </w:t>
      </w:r>
      <w:r w:rsidR="009300E8"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и саморазвития,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классных руководителей и их классов;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общешкольных основных дел, мероприятий;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организуемой внеурочной деятельности обучающихся;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внешкольных мероприятий;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родительским сообществом;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ученического самоуправления;</w:t>
      </w:r>
    </w:p>
    <w:p w:rsidR="00565D2E" w:rsidRPr="00565D2E" w:rsidRDefault="00565D2E" w:rsidP="00565D2E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профилактике и безопасности;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реализации потенциала социального партнёрства;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деятельности по профориентации обучающихся</w:t>
      </w:r>
    </w:p>
    <w:p w:rsidR="00565D2E" w:rsidRPr="00565D2E" w:rsidRDefault="00565D2E" w:rsidP="00565D2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(«Точки роста»)</w:t>
      </w:r>
    </w:p>
    <w:p w:rsidR="00565D2E" w:rsidRPr="00565D2E" w:rsidRDefault="00565D2E" w:rsidP="00565D2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детских общественных объединений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провести анализ состояния совместной деятельности детей и взрослых анкета. (Приложение 2). Ее структура повторяет структ</w:t>
      </w:r>
      <w:r w:rsidR="000C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 программы воспитания с ее 12</w:t>
      </w: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565D2E" w:rsidRPr="00565D2E" w:rsidRDefault="00565D2E" w:rsidP="00565D2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:rsidR="00565D2E" w:rsidRDefault="000C3750">
      <w:r>
        <w:rPr>
          <w:rFonts w:ascii="Arial" w:hAnsi="Arial" w:cs="Arial"/>
          <w:color w:val="2C2D2E"/>
          <w:sz w:val="23"/>
          <w:szCs w:val="23"/>
        </w:rPr>
        <w:br/>
      </w:r>
      <w:hyperlink r:id="rId8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gimnazia_petropavlovka_dzd@govrb.ru</w:t>
        </w:r>
      </w:hyperlink>
    </w:p>
    <w:sectPr w:rsidR="00565D2E" w:rsidSect="00265AB5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CC6"/>
    <w:multiLevelType w:val="multilevel"/>
    <w:tmpl w:val="6978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7D4A"/>
    <w:multiLevelType w:val="hybridMultilevel"/>
    <w:tmpl w:val="9D9E40C0"/>
    <w:lvl w:ilvl="0" w:tplc="696A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9223E"/>
    <w:multiLevelType w:val="multilevel"/>
    <w:tmpl w:val="A7CC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67B43"/>
    <w:multiLevelType w:val="multilevel"/>
    <w:tmpl w:val="294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5C5"/>
    <w:multiLevelType w:val="hybridMultilevel"/>
    <w:tmpl w:val="C67C2C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33D328E"/>
    <w:multiLevelType w:val="multilevel"/>
    <w:tmpl w:val="6BFC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1391"/>
    <w:multiLevelType w:val="multilevel"/>
    <w:tmpl w:val="AAFA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B3002"/>
    <w:multiLevelType w:val="multilevel"/>
    <w:tmpl w:val="025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C6020A"/>
    <w:multiLevelType w:val="multilevel"/>
    <w:tmpl w:val="B3D2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17635"/>
    <w:multiLevelType w:val="multilevel"/>
    <w:tmpl w:val="3F6E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10B6E"/>
    <w:multiLevelType w:val="multilevel"/>
    <w:tmpl w:val="655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A2E07"/>
    <w:multiLevelType w:val="multilevel"/>
    <w:tmpl w:val="EDF6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A5958"/>
    <w:multiLevelType w:val="multilevel"/>
    <w:tmpl w:val="A06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15B0A"/>
    <w:multiLevelType w:val="multilevel"/>
    <w:tmpl w:val="A3C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D7CBD"/>
    <w:multiLevelType w:val="multilevel"/>
    <w:tmpl w:val="78BC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64736A"/>
    <w:multiLevelType w:val="multilevel"/>
    <w:tmpl w:val="D59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745D6"/>
    <w:multiLevelType w:val="multilevel"/>
    <w:tmpl w:val="EDC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842A5"/>
    <w:multiLevelType w:val="multilevel"/>
    <w:tmpl w:val="DC2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C54D9"/>
    <w:multiLevelType w:val="multilevel"/>
    <w:tmpl w:val="859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01428"/>
    <w:multiLevelType w:val="multilevel"/>
    <w:tmpl w:val="C76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A2152"/>
    <w:multiLevelType w:val="multilevel"/>
    <w:tmpl w:val="23F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A15DB"/>
    <w:multiLevelType w:val="multilevel"/>
    <w:tmpl w:val="3B38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E4F2A"/>
    <w:multiLevelType w:val="multilevel"/>
    <w:tmpl w:val="7BF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D6429"/>
    <w:multiLevelType w:val="multilevel"/>
    <w:tmpl w:val="8910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A4B12"/>
    <w:multiLevelType w:val="multilevel"/>
    <w:tmpl w:val="91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297623"/>
    <w:multiLevelType w:val="multilevel"/>
    <w:tmpl w:val="CA2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55E6E"/>
    <w:multiLevelType w:val="multilevel"/>
    <w:tmpl w:val="E61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647B5"/>
    <w:multiLevelType w:val="multilevel"/>
    <w:tmpl w:val="80F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FE7126"/>
    <w:multiLevelType w:val="multilevel"/>
    <w:tmpl w:val="034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CA03A2"/>
    <w:multiLevelType w:val="multilevel"/>
    <w:tmpl w:val="1A6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156BF"/>
    <w:multiLevelType w:val="multilevel"/>
    <w:tmpl w:val="29C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E389C"/>
    <w:multiLevelType w:val="multilevel"/>
    <w:tmpl w:val="079E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7D4534"/>
    <w:multiLevelType w:val="multilevel"/>
    <w:tmpl w:val="563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0"/>
  </w:num>
  <w:num w:numId="5">
    <w:abstractNumId w:val="13"/>
  </w:num>
  <w:num w:numId="6">
    <w:abstractNumId w:val="16"/>
  </w:num>
  <w:num w:numId="7">
    <w:abstractNumId w:val="2"/>
  </w:num>
  <w:num w:numId="8">
    <w:abstractNumId w:val="32"/>
  </w:num>
  <w:num w:numId="9">
    <w:abstractNumId w:val="9"/>
  </w:num>
  <w:num w:numId="10">
    <w:abstractNumId w:val="30"/>
  </w:num>
  <w:num w:numId="11">
    <w:abstractNumId w:val="27"/>
  </w:num>
  <w:num w:numId="12">
    <w:abstractNumId w:val="17"/>
  </w:num>
  <w:num w:numId="13">
    <w:abstractNumId w:val="29"/>
  </w:num>
  <w:num w:numId="14">
    <w:abstractNumId w:val="31"/>
  </w:num>
  <w:num w:numId="15">
    <w:abstractNumId w:val="26"/>
  </w:num>
  <w:num w:numId="16">
    <w:abstractNumId w:val="3"/>
  </w:num>
  <w:num w:numId="17">
    <w:abstractNumId w:val="20"/>
  </w:num>
  <w:num w:numId="18">
    <w:abstractNumId w:val="19"/>
  </w:num>
  <w:num w:numId="19">
    <w:abstractNumId w:val="0"/>
  </w:num>
  <w:num w:numId="20">
    <w:abstractNumId w:val="11"/>
  </w:num>
  <w:num w:numId="21">
    <w:abstractNumId w:val="18"/>
  </w:num>
  <w:num w:numId="22">
    <w:abstractNumId w:val="28"/>
  </w:num>
  <w:num w:numId="23">
    <w:abstractNumId w:val="7"/>
  </w:num>
  <w:num w:numId="24">
    <w:abstractNumId w:val="6"/>
  </w:num>
  <w:num w:numId="25">
    <w:abstractNumId w:val="5"/>
  </w:num>
  <w:num w:numId="26">
    <w:abstractNumId w:val="15"/>
  </w:num>
  <w:num w:numId="27">
    <w:abstractNumId w:val="21"/>
  </w:num>
  <w:num w:numId="28">
    <w:abstractNumId w:val="22"/>
  </w:num>
  <w:num w:numId="29">
    <w:abstractNumId w:val="14"/>
  </w:num>
  <w:num w:numId="30">
    <w:abstractNumId w:val="25"/>
  </w:num>
  <w:num w:numId="31">
    <w:abstractNumId w:val="8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36"/>
    <w:rsid w:val="000C3750"/>
    <w:rsid w:val="00105636"/>
    <w:rsid w:val="00265AB5"/>
    <w:rsid w:val="002F3175"/>
    <w:rsid w:val="00301CC9"/>
    <w:rsid w:val="00470FAB"/>
    <w:rsid w:val="00565D2E"/>
    <w:rsid w:val="00575D95"/>
    <w:rsid w:val="00633DF5"/>
    <w:rsid w:val="00760B53"/>
    <w:rsid w:val="007D6F74"/>
    <w:rsid w:val="007F7EE4"/>
    <w:rsid w:val="00876338"/>
    <w:rsid w:val="009300E8"/>
    <w:rsid w:val="009C3C44"/>
    <w:rsid w:val="00AB173D"/>
    <w:rsid w:val="00B80D16"/>
    <w:rsid w:val="00C231F1"/>
    <w:rsid w:val="00DF5853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3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3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imnazia_petropavlovka_dzd@govrb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12542</Words>
  <Characters>71490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</cp:revision>
  <dcterms:created xsi:type="dcterms:W3CDTF">2023-10-11T08:26:00Z</dcterms:created>
  <dcterms:modified xsi:type="dcterms:W3CDTF">2023-10-11T08:26:00Z</dcterms:modified>
</cp:coreProperties>
</file>